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na cztery jej stopy: dwa pierścienie na jedną jej stronę i dwa pierścienie na drugą jej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złote pierścienie na cztery jej boki: dwa pierścienie na jedną stronę i dwa pierścienie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do czterech jej narożników: dwa pierścienie po jednej jej stronie, a dwa pierścienie po drugiej 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też do niej cztery kolce złote do czterech węgłów jej: dwa kolce po jednej stronie jej, a dwa kolce po drugiej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ulawszy cztery kolca złote po czterech węgłach jej: dwa kolca po jednej stronie, a dwa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dla niej cztery pierścienie ze złota dla jej czterech rogów: dwa pierścienie dla jednego jej boku i dwa pierścienie dla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niej cztery złote pierścienie do czterech jej krawędzi; dwa pierścienie po jednej jej stronie i dwa pierścienie po drugiej 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dla niej cztery złote pierścienie do czterech jej krawędzi: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cztery złote pierścienie i przymocował je do czterech krawędzi, po dwa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ulał cztery złote pierścienie do niej na cztery narożniki, i to dwa pierścienie na jeden bok i dwa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Wykuł dla niej cztery złote pierścienie na jej czterech krawędziach, dwa pierścienie na jedną stronę i dwa pierścienie na drugą stronę.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занавісу з синьої тканини і порфіри і пряденого кармазину і тканого виссону, херувим - діло вишите.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niej cztery złote pierścienie do czterech jej narożników; dwa pierścienie do jednego jej boku oraz dwa pierścienie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odlał dla niej cztery złote pierścienie, nad jej cztery nogi, dwa pierścienie na jedną stronę i dwa pierścienie na 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2024-06-01T13:36:42Z</dcterms:modified>
</cp:coreProperties>
</file>