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legnie, nie wstanie, nie obudzi się, póki trwać będą niebiosa — nie powstanie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człowiekiem, gdy się położy i już nie wstanie; dopóki niebiosa będą trwać, nie ocknie się ani nie będzie obudzony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układzie, nie wstanie więcej, a pokąd stoją nieba, nie ocuci się, ani będzie obudzony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umrze, nie powstanie; aż się zetrze niebo nie ocuci się ani powstanie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umarły nie wstanie, nie zbudzą się [zmarli], póki trwa niebo, ze snu swego się nie ocucą.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położy, nie wstanie; dopóki niebo nie przeminie, nie ocuci się i nie obudzi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padnie i już nie wstanie, dopóki trwają niebiosa nie zbudzi się i nie powstanie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człowiek kładzie się i nie wstaje, dopóki trwa niebo, nikt się nie obudzi, nikt ze snu się nie ocknie.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legnie raz, już nie powstanie, nie obudzi się, dopóki niebiosa trwać będą, nie ocknie się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заснувши, не встане, доки лиш небо буде зішите. І вони не збудяться зі свого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się kładzie i więcej nie powstaje; nie rozbudzi się dopóki stoją niebiosa, nie ocknie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musi się położyć i nie wstaje. Nie obudzą się, aż nie będzie już nieba, ani nie wstaną ze swego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2024-06-01T13:18:27Z</dcterms:modified>
</cp:coreProperties>
</file>