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pozostałości po jego posiłku, dlatego nie zachowały się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uczty nic nie zostawało, dlatego musiały przepaść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pokarmów nic nie zostanie, nie rozmnożą się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zostanie z pokarmów jego, ani się rozmnoży dobro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z jedła jego i przeto nic nie zostanie z dóbr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jego chciwości, stąd jego dobra nietrwałe.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przed jego żarłocznością, dlatego jego mienie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ujdzie przed jego żarłocznością, dlatego jego dobra są krótkotrwałe.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przed jego chciwością, dlatego jego szczęście jest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uszedł przed jego chciwością, dlatego szczęście jego jest nietrwałe.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 нього осталої їжі. Через це його добро не зацвите.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jego pożądliwości, dlatego jego dobro nie ma 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pozostało nic, co mógłby pochłonąć, dlatego jego pomyślność nie przetrwa.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2024-06-01T22:24:33Z</dcterms:modified>
</cp:coreProperties>
</file>