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przydzielono miesiące marności i wyznaczono mi (całe) noce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mnie skazano na miesiące marności, wyznaczono mi długie noce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moim udziałem są miesiące próżne, a przeznaczono mi noce bolesne.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 ja prawem dziedzicznem wziął miesiące próżne, a nocy boleśne są mi naznaczone.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takem i ja miał miesiące próżne i nocy pracowite obliczałem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moim działem miesiące nicości i wyznaczono mi noce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przez całe miesiące doznawałem niedoli, a noce męki były mi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przypadły mi w udziale miesiące niedoli i doliczono mi noce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moim udziałem są miesiące rozczarowań, a przeznaczeniem - noce udręk.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udziałem moim są miesiące męki, a przeznaczeniem noce [pełne]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я переніс порожні місяці, ночі ж болів мені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wydzielono mi miesiące nędzy oraz doliczono noce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dano mi w posiadanie nic niewarte miesiące księżycowe i wyliczono mi noce 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2024-06-01T13:09:34Z</dcterms:modified>
</cp:coreProperties>
</file>