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wicher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przetrwa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fundament.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przemija wicher, tak się niepobożni nie ostoją; ale sprawiedliwy ma grunt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chmura przechodząca przeminie niezbożnik, lecz sprawiedliwy jako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wicher zawieje, nie ma grzesznika, a podstawy sprawiedliwego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burza szaleje, bezbożny ginie, lecz sprawiedliwy stoi na gruncie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przechodzi burza, tak też znika niegodziwy, sprawiedliwy zaś będzie trwać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Huragan uderza i bezbożny przepada, zaś człowiek prawy ma wieczny fundament.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przemija burzliwy wiatr - bezbożny znika, ale sprawiedliwy wspiera się na wiecznotrwałych 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проходить вітряна буря безбожний пропадає, а праведний, відхилившись, спасається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burza, która przeciąga – tak znika niegodziwy; ale sprawiedliwy stoi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przemija wicher, tak nie będzie już niegodziwca, ale prawy, jest fundamentem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2024-06-02T12:55:53Z</dcterms:modified>
</cp:coreProperties>
</file>