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1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ma swój czas i każda sprawa ma swą porę pod niebem: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ma swój czas. Na każdą sprawę pod niebem przychodzi kiedyś pora: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pora na wszystko i czas na każdą sprawę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rzecz ma swój czas, i każde przedsięwzięcie ma swój czas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mają czas, a swym zamierzonym biegiem przemija wszytko pod słońcem: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ma swój czas, i jest wyznaczona godzina na wszystkie sprawy pod niebem: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ma swój czas i każda sprawa pod niebem ma swoją porę: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wszystko jest odpowiednia pora i każda rzecz pod niebem ma swój właściwy czas: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pora na wszystko i czas na każdą sprawę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ma swoją godzinę, jest czas na wszelką sprawę pod niebem: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всього час, і пора для кожного діла під небом.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ma swoją porę, a każde przedsięwzięcie swój czas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wszystko jest wyznaczony czas – czas na każdą sprawę pod niebiosami: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2024-05-29T13:18:34Z</dcterms:modified>
</cp:coreProperties>
</file>