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2"/>
        <w:gridCol w:w="3839"/>
        <w:gridCol w:w="3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 i naramienniki, i zasłonki,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naramienniki i woalki;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Łańcuszki, bransolety i welony;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Piżmowe jabłka, i manele, i zatyczki,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łańcuchy, i noszenia, i manelle, i bieretki,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bransolety i welony,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naramienniki i zasłony,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bransolety i welony,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bransolety, welony,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bransolety, welony,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намисто і прикрасу їхнього лиця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perły, naszyjniki i kwefy;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nausznice i bransoletki, i zasłony,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2024-05-30T02:29:25Z</dcterms:modified>
</cp:coreProperties>
</file>