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wozie umieścili skrzynię JAHWE oraz skrzynkę, a  (w środku) złote myszy i podobizny swoich wrzodów.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wozie umieścili skrzynię JAHWE oraz skrzynkę ze złotymi myszami i wyobrażeniami swoich wrzodów.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włożyli arkę JAHWE na wóz oraz skrzynkę ze złotymi myszami i z podobiznami swoich wrzodów.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wstawili skrzynię Pańską na wóz, i skrzynkę, i myszy złote, i podobieństwa zadnic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wstawili skrzynię Bożą na wóz i skrzynkę, która miała myszy złote, i podobieństwa zadnic.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Pańską umieścili na wozie, a także skrzynkę ze złotymi myszami i z podobiznami swoich guzów.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wozie postawili Skrzynię Pańską i skrzynkę ze złotymi myszami i z podobiznami swoich wrzodów.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ustawili Arkę JAHWE na wozie wraz ze skrzynką ze złotymi myszami i podobiznami swoich wrzodów.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wozie ustawili Arkę JAHWE i szkatułkę ze złotymi myszami oraz podobiznami guzów.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Załadowali też Arkę Jahwe na wóz, jak i skrzynkę ze złotymi myszami i [złotymi] wyobrażeniami ich wrzodów.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на віз кивот і скриню і золотих мишей.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wstawili na wóz Arkę WIEKUISTEGO, oraz skrzynię ze złotymi myszami i podobiznami ich opuchłych guzów.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umieścili na wozie Arkę JAHWE, jak również skrzynkę oraz złote skoczki i wizerunki swych guzków krwawniczych.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2024-05-30T00:13:12Z</dcterms:modified>
</cp:coreProperties>
</file>