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Szemajaszowi również urodzili się synowie, którzy zarządzali domem swojego ojca, ponieważ byli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jego synowi Szemajaszowi urodzili się synowie, którzy rządzili swoim rodem.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bardzo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Semajaszowi też, synowi jego, zrodzili się synowie, którzy panowali w domu ojca swego; bo byli mężowie bardzo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Semei, synowi jego, narodzili się synowie, przełożeni domów swych, bo byli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 jego, Szemajaszowi, urodzili się synowie, którzy długo sprawowali władzę w swoim rodzie, ponieważ byli dzielnymi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 jego Szemajaszowi urodzili się synowie, którzy przewodzili rodom, gdyż byli to ludzie nader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 sprawujący władzę nad rodem, ponieważ byli to dzielni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jego syn, był ojcem synów, którzy dzięki swym zdolnościom byli przywódcami w swoich rodzinach.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Szemaji, jego synowi, urodzili się potomkowie, którzy rządzili swoim rodem, byli to bowiem mężowie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Самея його сина народилися сини первородного, володарі в його батьківському домі, бо були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synowi, Szemaji, urodzili się synowie, którzy panowali w domu swojego ojca; bo byli bardzo mocnymi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synowie, którzy sprawowali władzę w domu swego ojca, byli to bowiem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2024-06-02T11:24:18Z</dcterms:modified>
</cp:coreProperties>
</file>