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(Wyznaczył) też część królewską ze swojego majątku na ofiary całopalne poranne i wieczorne, i (na) ofiary całopalne w szabaty i w (nowie) miesięcy, i w święta, jak napisano w Prawie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część swojego królewskiego majątku przekazywał na ofiary całopalne, poranne i wieczorne, na ofiary całopalne w szabaty, w każdy nów miesiąca i w oznaczone święta, zgodnie z ustaleniami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także część z majątku królewskiego na całopalenia poranne i wieczorne, na całopalenia w szabaty, nów księżyca i w uroczyste święta, jak to napisane jest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królewskiej majętności ku sprawowaniu całopalenia rano i w wieczór, także całopalenia w sabaty, i na nowiu miesiąca, i w uroczyste święta, jako napisane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powinność królewska była, żeby z własnej majętności jego ofiarowane były całopalenia; po ranu zawżdy i w wieczór, w Szabbaty też i w pierwsze dni miesiąców, i w inne święta, jako napisano w zakonie jest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majątku królewskiego przeznaczono na ofiary całopalne, a mianowicie na całopalenia poranne i wieczorne, na całopalenia w szabaty, w dni nowiu księżyca i w uroczystości, tak jak to jest przepisane w Prawie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król ze swojego majątku jako jego udział w ofiarach całopalnych: ofiary całopalne i wieczorne, ofiary całopalne w sabaty, na nów księżyca i święta uroczyste, jak to było przepisane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część własności króla była przeznaczona na ofiary całopalne: na ofiary całopalne poranne i wieczorne oraz na ofiary całopalne podczas szabatu, nowiu i uroczystości, jak jest zapisane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przeznaczył część swego majątku na całopalenia, na ofiarę poranną i wieczorną, na ofiary szabatowe, na ofiary składane w święto nowiu księżyca i w święta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swego majątku przeznaczył król na ofiary całopalne, [składane] rano i wieczorem, na całopalenia w szabaty, nowie księżyca i w święta - zgodnie z przepisami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 царя з його майна (призначено) на раннішнє і вечірнє цілопалення і цілопалення на суботи і на новомісяці і на празники, що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królewskiego majątku do sprawowania całopaleń rano i wieczorem; całopaleń w szabaty, w nowiu miesiąca i w uroczyste święta jak napisano w Prawie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dział od króla z jego własnego majątku na całopalenia, na całopalenia poranne i wieczorne, jak również na całopalenia w sabaty i w dni nowiu, i w okresach świątecznych, zgodnie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2024-05-29T09:36:16Z</dcterms:modified>
</cp:coreProperties>
</file>