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niewolnicy* (świątynni), którzy mieszkali na Ofelu,** (naprawiali) aż do miejsca naprzeciw Bramy Wodnej*** na wschodzie i do wystającej baszty.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świątynni, którzy mieszkali na Ofelu, naprawiali mur aż do miejsca naprzeciw Bramy Wodnej na wschodzie i do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Netinici, mieszkający na Ofelu,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naprzeciw Bramy Wodnej na wschodzie i do wieży wystającej.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Netynejczycy, co mieszkali w Ofel, poprawiali aż na przeciwko bramie wodnej na wschód słońca, i wieży 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Natinejczycy mieszkali w Ofel aż naprzeciw bramie wodnej na wschód słońca i wieży która 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zamieszkiwali na Ofelu - aż do miejsca naprzeciw Bramy Wodnej na wschodzie i 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miejsca naprzeciwko Bramy Wód na wschodzie i baszty, która wystawała.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słudzy świątynni mieszkali wówczas w Ofelu – aż do Bramy Wodnej od wschodu i do 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naprawiał mur do baszty przed Bramą Wodną i wschodnią część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Ofelu, [miejscu, które] znajduje się naprzeciw bramy Wodnej w kierunku wschodnim i wysuniętej ku przodowi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натініми мешкали в Офалі аж до городу брами води на сході, і (там є) вежа що виходила.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Netynejczycy, którzy mieszkali w Ofel, naprawiali od wschodu słońca, naprzeciw bramy Wodnej oraz wysokiej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byli mieszkańcami Ofelu; naprawiali oni aż do miejsca przed Bramą Wodną na wschodzie oraz wystającą wieżą.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 (świątynni).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&lt;x&gt;290 32:14&lt;/x&gt;; &lt;x&gt;400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2024-06-01T21:38:36Z</dcterms:modified>
</cp:coreProperties>
</file>