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długi i na łokieć szeroki, będzie kwadratowy, dwu łokci wysokości,* jego rogi będą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mierzył łokieć długości i łokieć szerokości, w planie więc będzie kwadratem, a jego wysokość wyniesie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 stanowić z nim będą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łokieć długi i na łokieć szeroki, będzie kwadratowy, na dwa łokcie wysoki. Jego 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wzdłuż, i na łokieć wszerz, czworograniasty będzie, a na dwa łokcie wzwyż; z niego wychodzić będą 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łokieć wdłuż, a drugi wszerz, to jest kwadratowy, a dwa łokcia na wyż. Rogi z niego będą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będzie wynosiła jeden łokieć i jeden łokieć jego szerokość. Będzie kwadratowy, a wysokości będzie miał dwa łokcie, i będą odchodziły od niego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łokieć długi i na łokieć szeroki, czworograniasty, a wysokości na dwa łokcie. Narożniki jego będą z nim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kwadratowy, o długości jednego łokcia, szerokości jednego łokcia i wysokości dwu łokci, i będą z niego wystawały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kwadratowy, o długości i szerokości jednego łokcia, wysoki na dwa łokcie, zakończony 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 na łokieć i szeroki na łokieć. Ma więc być kwadratowy, wysoki na dwa łokcie, z rogami stanowiącymi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szerokości jednej ama i długości jednej ama. Będzie kwadratowy i wysoki na dwie ama i będą [wystawać] z niego narożniki.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в довжину і лікоть в ширину, буде квадратовим. І два лікті висота. З нього будуть його 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ma mieć łokieć i jego szerokość też łokieć będzie czworograniastym, zaś jego wysokość ma mieć dwa łokcie. Z niego będą wychodzić jego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czworokątny, długi na łokieć i szeroki na łokieć, a wysoki na dwa łokcie. Jego rogi będą z niego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2024-06-01T09:16:31Z</dcterms:modified>
</cp:coreProperties>
</file>