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miedziany, i jego miedzianą kratę,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brązu, jego brązową kratę, jego drążki i wszystkie jego przybory, kadź oraz 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 i do niego miedzianą kratę, drążki i wszystkie naczynia do niego, kadź i podstawę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i kratę jego miedzianą, drążki jego, i wszystkie naczynia jego, wannę i stolec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kratkę, drążki i wszytkie naczynia jego, umywalnią z podstawką jej, opony do sieni i słupy z podstawkami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 wraz z kratą z brązu i drążkami oraz wszystkie jego przybory;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jego okratowanie z miedzi,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jego miedzianą kratę, drążki oraz 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 z rusztem miedzianym, drążki jego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Miedziany ołtarz i miedziane okratowanie, które było na nim, jego drążki i wszystkie jego przybory, i kadź,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miedzianą ofiarnicę i do niej miedzianą kratę, jej drążki i wszystkie jej przybory, wannę i jej podnóże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należącą do niego kratę miedzianą, jego drążki oraz wszystkie jego przybory, basen i jego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2024-06-02T13:52:07Z</dcterms:modified>
</cp:coreProperties>
</file>