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przygasa w jego namiocie i jego lampa gaśnie nad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Przygasa światło w jego namiocie, gaśnie lampa świecąca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jego przybytku się zaćmi i jego pochodnia nad nim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się zaćmi w przybytku jego, i pochodnia jego nad nim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zaćmi się w przybytku jego i świeca, która nad nim jest,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się ściemni w namiocie, a lampa nad nim przygaśnie.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 jego namiocie przyćmiewa się, a lampa jego gaśnie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pociemnieje w jego namiocie i jego lampa przestanie nad nim świecić.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zgaśnie światło i lampa przestanie świecić.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 namiocie jego wygaśnie i lampka nad nim się wypali.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світло в житті - темрява, а світильник з ним згаситься.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jasność się ściemnia, a jego pochodnia nad nim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Ściemnieje światło w jego namiocie i zostanie w nim zgaszona jego lampa.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21:17&lt;/x&gt;; &lt;x&gt;220 38:15&lt;/x&gt;; &lt;x&gt;240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2024-05-29T07:27:19Z</dcterms:modified>
</cp:coreProperties>
</file>