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depcze plaster miodu, lecz dla duszy wygłodzonej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nasycony depcze plaster miodu, lecz dla wygłodzonego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podepcze plaster miodu, a dla głodnej duszy wszystko, co gorzkie, jest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i plastr miodu podepcze; ale głodnej duszy i gorzkość wszelaka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podepce plastr miodu, a dusza głodna i gorzkie przyjmie za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syty, depcze po miodzie, głodnemu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lecz głodnemu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nawet plaster miodu, dla głodnego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ale dla głodnego i gorzki pokarm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syty podepcze plaster miodu, lecz głodnemu wszystko, co gorzkie, zdaje się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що наситилася, гордить крижками меду, а для голодної душі і гірке видається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i samospływający miód; głodny każdą gorycz uznaje jako słodką.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Syta dusza podepcze miód z plastra, lecz dla głodnej duszy wszelka rzecz gorzka jest słodka.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2024-05-29T20:30:53Z</dcterms:modified>
</cp:coreProperties>
</file>