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ścianka padnie! Wtedy was zapytają: Gdzie się podział wasz tynk?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ściana runie, czy nie powiedzą wam: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upadnie ona ściana, izali wam nie rzeką: Gdzież jest ono tynkowanie, któremeście tynkowali?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upadła ściana, izali wam nie rzeką: Gdzież lepienie, któreście lepili?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rozwalony. Czy wam nie powiedzą: Gdzie jest zaprawa, którą narzuciliście?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runie mur, wtedy powiedzą do was: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runie ściana. Czy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ściana runie. Czy wtedy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wtedy runie ściana. Czyż nie spytają was: Gdzie jest tynk, którym tynkowaliście [ścianę]?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мур впав, і чи не скажуть до вас: Де є ваш тинк, яким ви тинкували?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kiedy mur się zapadnie, czy do was nie powiedzą: Gdzie jest teraz ten tynk, którym smarowaliście?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ściana runie. Czy wam nie powiedzą: ʼGdzie jest warstwa, którą nałożyliście jako tynk?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2024-05-29T07:02:14Z</dcterms:modified>
</cp:coreProperties>
</file>