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świecznika widzę też dwa drzewa oliwne, jedno po prawej, a drugie po lewej stronie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obok niego, jedno po prawej stronie czaszy, a drugie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też oliwy przytem, jedna po prawej stronie czaszy, a druga po lewej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oliwie wedle niego: jedna po prawicy lampy, a druga po lewicy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oliwki stoją, jedna z prawej, a druga z lewej strony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stoją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widzę dwa drzewa oliwne, jedno z prawej strony naczynia, a drugie z 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stoją obok niego, jedno z prawej, a drugie z lewej strony misy”.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dwa drzewa oliwne, jedno po prawej, a drugie po lewej stronie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 дві оливки, одна з права світильника і одна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dwie oliwki; jedna po prawej stronie czaszy, a druga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są dwa drzewca oliwne, jedno po prawej stronie czaszy i jedno po jej lewej stronie”.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2024-05-24T07:39:54Z</dcterms:modified>
</cp:coreProperties>
</file>