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ponieważ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tedy, ponieważ nie wiecie, której godziny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abowiem nie wiecie, której godziny wasz Pan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w którym dniu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którego dnia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którego dnia przyjdzie wasz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o której godzinie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Pan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в який день прийде ваш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że nie wiecie z doświadczenia jakim dniem ten utwierdzający pan wasz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gdyż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wiecie, którego dnia Ja, wasz Pan,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2024-06-02T10:58:42Z</dcterms:modified>
</cp:coreProperties>
</file>