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Marka 3:29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Który zaś kolwiek zbluźniłby przeciwko Duchowi Świętemu nie ma przebaczenia na wiek ale winny jest wiecznego sądu</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Kto by jednak zbluźnił przeciw Duchowi Świętemu,* ** nie ma przebaczenia na wieki, ale winny jest grzechu wiecznego.***</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color w:val="8B0000"/>
                <w:sz w:val="24"/>
              </w:rPr>
              <w:t>Który zaś zbluźniłby względem Ducha Świętego nie ma odpuszczenia na wiek, ale winien jest wiecznego zgrzeszenia</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Który- zaś kolwiek zbluźniłby przeciwko Duchowi Świętemu nie ma przebaczenia na wiek ale winny jest wiecznego sądu</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Kto by jednak obraził Ducha Świętego, nie dostąpi przebaczenia na wieki, lecz ciąży na nim grzech wieczny.</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Kto jednak bluźni przeciwko Duchowi Świętemu, nigdy nie dostąpi przebaczenia, ale podlega </w:t>
            </w:r>
            <w:r>
              <w:rPr>
                <w:rFonts w:ascii="Times New Roman" w:eastAsia="Times New Roman" w:hAnsi="Times New Roman" w:cs="Times New Roman"/>
                <w:i/>
                <w:iCs/>
                <w:noProof w:val="0"/>
                <w:sz w:val="24"/>
              </w:rPr>
              <w:t>karze</w:t>
            </w:r>
            <w:r>
              <w:rPr>
                <w:rFonts w:ascii="Times New Roman" w:eastAsia="Times New Roman" w:hAnsi="Times New Roman" w:cs="Times New Roman"/>
                <w:noProof w:val="0"/>
                <w:sz w:val="24"/>
              </w:rPr>
              <w:t xml:space="preserve"> wiecznego potępienia.</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color w:val="8B0000"/>
                <w:sz w:val="24"/>
              </w:rPr>
              <w:t>Ale kto bluźni przeciwko Duchowi Świętemu, nie ma odpuszczenia na wieki, ale winien jest sądu wiecznego.</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Ale kto by bluźnił przeciw Duchowi świętemu, nie ma odpuszczenia na wieki, ale będzie winien grzechu wiecznego.</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Kto by jednak zbluźnił przeciw Duchowi Świętemu, nigdy nie otrzyma odpuszczenia, lecz winien jest grzechu wiecznego.</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color w:val="8B0000"/>
                <w:sz w:val="24"/>
              </w:rPr>
              <w:t>Kto by jednak zbluźnił przeciwko Duchowi Świętemu, nie dostąpi odpuszczenia na wieki, ale będzie winien grzechu wiekuistego.</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Temu jednak, kto wypowiedziałby bluźnierstwo przeciwko Duchowi Świętemu, nigdy nie zostanie przebaczone, ale będzie winien grzechu na wieki.</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Kto by jednak zbluźnił przeciwko Duchowi Świętemu, nigdy nie otrzyma odpuszczenia: będzie winien grzechu wiecznego”.</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color w:val="8B0000"/>
                <w:sz w:val="24"/>
              </w:rPr>
              <w:t>kto by natomiast popełnił bluźnierstwo przeciwko Duchowi Świętemu, nigdy nie otrzyma odpuszczenia, lecz winien jest grzechu wiecznego”.</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color w:val="8B0000"/>
                <w:sz w:val="24"/>
              </w:rPr>
              <w:t>Kto jednak wypowie obelżywe słowo przeciwko Duchowi Świętemu, nigdy nie otrzyma przebaczenia i będzie obciążony winą na wieki.</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Kto by jednak zbluźnił przeciwko Duchowi Świętemu, nie otrzyma nigdy odpuszczenia, ale zawsze będzie winien grzechu.</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color w:val="8B0000"/>
                <w:sz w:val="24"/>
              </w:rPr>
              <w:t>а хто зневажатиме Святого Духа, той не матиме відпущення довіку, а підпаде під вічний осуд.</w:t>
            </w:r>
          </w:p>
        </w:tc>
      </w:tr>
      <w:tr>
        <w:tblPrEx>
          <w:tblW w:w="5000" w:type="pct"/>
          <w:tblCellMar>
            <w:left w:w="108" w:type="dxa"/>
            <w:right w:w="108" w:type="dxa"/>
          </w:tblCellMar>
        </w:tblPrEx>
        <w:tc>
          <w:tcPr/>
          <w:p>
            <w:pPr>
              <w:jc w:val="left"/>
            </w:pPr>
            <w:r>
              <w:t>EDB</w:t>
            </w:r>
          </w:p>
          <w:p>
            <w:pPr>
              <w:jc w:val="left"/>
            </w:pPr>
          </w:p>
        </w:tc>
        <w:tc>
          <w:tcPr/>
          <w:p>
            <w:pPr>
              <w:jc w:val="left"/>
            </w:pPr>
            <w:r>
              <w:t>Przekład dynamiczny</w:t>
            </w:r>
          </w:p>
          <w:p>
            <w:pPr>
              <w:jc w:val="left"/>
            </w:pPr>
          </w:p>
        </w:tc>
        <w:tc>
          <w:tcPr/>
          <w:p>
            <w:pPr>
              <w:jc w:val="left"/>
            </w:pPr>
            <w:r>
              <w:t>Ewangelie dla badaczy</w:t>
            </w:r>
          </w:p>
          <w:p>
            <w:pPr>
              <w:jc w:val="left"/>
            </w:pPr>
          </w:p>
        </w:tc>
        <w:tc>
          <w:tcPr/>
          <w:p>
            <w:pPr>
              <w:jc w:val="left"/>
            </w:pPr>
            <w:r>
              <w:rPr>
                <w:rFonts w:ascii="Times New Roman" w:eastAsia="Times New Roman" w:hAnsi="Times New Roman" w:cs="Times New Roman"/>
                <w:noProof w:val="0"/>
                <w:sz w:val="24"/>
              </w:rPr>
              <w:t>który zaś by niewłaściwie zawieszczyłby do sfery funkcji tego wiadomego ducha, tego świętego, nie ma puszczenia od siebie do sfery funkcji wiadomego eonu, ale trzymany wewnątrz jakościowo jest eonowego uchybiającego celu czynu.</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ale kto by bluźnił względem Ducha Świętego, nie ma odpuszczenia na wieczność, lecz winien jest wiecznego oddzielenia.</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jednak kto bluźni przeciwko Ruach Ha-Kodesz, nigdy nie ma przebaczenia, ale jest winny grzechu wiecznego".</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Jednakże kto by zbluźnił przeciwko duchowi świętemu, ten nie ma przebaczenia na wieki, ale jest winien grzechu wiecznego”.</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Jeśli jednak ktoś bluźni przeciwko Duchowi Świętemu, nigdy nie otrzyma odpuszczenia i na wieki pozostanie winien grzechu.</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Bluźnierstwo przeciw Duchowi Świętemu, ἡ βλασφημία εἰς τὸ πνεῦμα τὸ ἅγιον, to obrażanie Go, świadoma, uparta niechęć do zauważenia Jego działania i uznania go za pochodzące od Boga. Grzech ten dlatego jest nieprzebaczalny, że Duch Święty jest jedynym lekarstwem na zepsutą przez grzech naturę człowieka. Jeśli człowiek ma stać się nowy, to przez odrodzenie z wody i z Ducha. Kto odrzuca jedyne lekarstwo, przez które może być uzdrowiony, to na wieki pozostanie nieuzdrowiony, inne bowiem nie istnieje. Stąd narodzony z Ducha człowiek nie może popełnić takiego grzechu. Znaczyłoby to bowiem, że w rzeczy samej nie został odrodzony.</w:t>
      </w:r>
    </w:p>
  </w:footnote>
  <w:footnote w:id="3">
    <w:p>
      <w:pPr>
        <w:pStyle w:val="FootnoteText"/>
      </w:pPr>
      <w:r>
        <w:rPr>
          <w:rStyle w:val="FootnoteReference"/>
        </w:rPr>
        <w:t>2)</w:t>
      </w:r>
      <w:r>
        <w:t xml:space="preserve"> </w:t>
      </w:r>
      <w:r>
        <w:t>&lt;x&gt;470 12:31-32&lt;/x&gt;; &lt;x&gt;490 12:10&lt;/x&gt;; &lt;x&gt;510 5:3-4&lt;/x&gt;; &lt;x&gt;510 7:51&lt;/x&gt;; &lt;x&gt;650 10:29&lt;/x&gt;</w:t>
      </w:r>
    </w:p>
  </w:footnote>
  <w:footnote w:id="4">
    <w:p>
      <w:pPr>
        <w:pStyle w:val="FootnoteText"/>
      </w:pPr>
      <w:r>
        <w:rPr>
          <w:rStyle w:val="FootnoteReference"/>
        </w:rPr>
        <w:t>3)</w:t>
      </w:r>
      <w:r>
        <w:t xml:space="preserve"> </w:t>
      </w:r>
      <w:r>
        <w:rPr>
          <w:rtl w:val="0"/>
        </w:rPr>
        <w:t xml:space="preserve">grzechu, ἁμαρτήματος </w:t>
      </w:r>
      <w:r>
        <w:rPr>
          <w:rtl/>
        </w:rPr>
        <w:t>א</w:t>
      </w:r>
      <w:r>
        <w:rPr>
          <w:rtl w:val="0"/>
        </w:rPr>
        <w:t xml:space="preserve"> B (IV); sądu, κρίσεως A (V), k z w s; &lt;x&gt;480 3:29&lt;/x&gt;L.</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2024-06-02T17:47:55Z</dcterms:modified>
</cp:coreProperties>
</file>