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[czwartym miesiącu],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dziewiątym dniu miesiąca, gdy głód w mieście wzmógł się tak, że ludność nie miała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dziewiątym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czwartego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wzmógł się głód w mieście i nie było chleba dla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dziewiątego czwartego miesiąca był wielki głód w mieście, a nie miał chleba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(Dziewiątego dnia miesiąca) i zamógł się głód w mieście, i nie było chleba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czwartym zaś miesiącu], dziewiątego dnia miesiąca,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[dnia] miesiąca w mieście wzmógł się głód i nie było chleba dla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девятім (дні) місяця і запанував голод в місті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tego miesiąca wzmógł się w mieście głód oraz brakowało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czwartego miesiąca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2024-05-30T02:04:14Z</dcterms:modified>
</cp:coreProperties>
</file>