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6"/>
        <w:gridCol w:w="4225"/>
        <w:gridCol w:w="2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Bet-Sur, i Socho, i 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Socho,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Soko i Adullam;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Betsur, i Soko, i Adullam: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Betsur też i Socho, i Odollam,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Soko,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Socho,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Soko,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Soko,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Bet-Cur, Soko,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Ветсуру і Сокхота і Одоллам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Beth–Cur, Socho i Adullam;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Bet-Cur, i Socho, i Adullam,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2024-06-02T17:23:29Z</dcterms:modified>
</cp:coreProperties>
</file>