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drugim roku, w 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został wzniesiony!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pierwszego miesiąca, drugiego roku, pierwszego dnia miesiąca, został wzniesiony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miesiąca pierwszego, roku wtórego, pierwszego dnia miesiąca, że wystawiony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wierzch nad przybytkiem, włożywszy na wierzch przykrycie, jako JAHWE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przybytek pierwszego dnia pierwszego miesiąca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został wzniesiony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został ustawiony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wzniesiono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postawiono w pierwszym dniu pierwszego miesiąca, w drugim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 drugiego roku [po wyjściu z Egiptu], pierwszego dnia miesiąca zostało postawione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першому місяці в другому році, (після того) як вони вийшли з Єгипту, новий місяць, поставлено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drugiego roku, pierwszego dnia tego miesiąca stało się, że został wystawiony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przybytek został wzniesiony w miesiącu pierwszym, drugiego roku, w pierwszym dniu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2024-05-28T22:53:04Z</dcterms:modified>
</cp:coreProperties>
</file>