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ojców* I niech grzech jego matki nie będzie wymazany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 I grzechu jego matki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nieprawość jego przodków, a grzech jego matki niech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pamięć nieprawość przodków jego przed Panem, a grzech matki jego niechaj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pamięć przed oczyma Pańskimi nieprawość ojców jego, a grzech matki jego niechaj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zapamięta winę jego przodków, niech grzech jego matki nie będzie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pamięta o winie ojców jego, A grzech matki jego niechaj nie będzie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winach jego przodków, niech grzechy jego matki nie będą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nieprawość jego ojców, a grzech jego matki niech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 pamięci u Jahwe winy jego ojców i nie będzie zgładzony grzech jego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wina jego przodków będzie pamiętaną przez Boga, i nie zostanie zatarty grzech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przewinienie jego praojców będzie przypomniane JAHWE, a grzech jego matki – oby nie został wymazany.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34:7&lt;/x&gt;; &lt;x&gt;40 14:18&lt;/x&gt;; &lt;x&gt;50 5:9&lt;/x&gt;; &lt;x&gt;110 17:18&lt;/x&gt;; &lt;x&gt;300 31:29-30&lt;/x&gt;; &lt;x&gt;330 18:2-20&lt;/x&gt;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2024-06-02T16:58:48Z</dcterms:modified>
</cp:coreProperties>
</file>