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żnie niedolę,* a rózga położy kres jego swawoli.**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 niedolę, a w końcu rózga położy kres jego swawoli.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będzie żąć cierpienie, a rózga jego gniewu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żąć będzie utrapienie, a rózga gniewu jego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będzie żął nieszczęście i laską gniewu swego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nieprawość sieje, zbiera nieszczęście, a laska jego gniewu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 nieszczęście, a koniec jego swawoli kładzie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przemoc, ten zbiera nieszczęście, rózga jego gniewu straci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 nieszczęścia i rózga jego zapalczywości już więcej nie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zbierać będzie nieszczęście i laska jego gniewu uderzy w 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погане сіє збирає зло, а одержить рану за свої діла. Бог благословить радісного чоловіка і такого, що дає, а (безумний) довершить марноту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wysiewa krzywdę – zbierze niedolę, i skończy się bicz jego zaciekłości.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nieprawość, będzie żąć to, co szkodliwe, lecz rózga jego furii się skończy.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&lt;x&gt;230 126:5-6&lt;/x&gt;; &lt;x&gt;550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swawoli : wg G: jego dziełom, ἔργων αὐτοῦ; G dodaje też: Radosnego i hojnego człowieka Bóg błogosławi,/ a marność uczynków (człowieka) całkowicie go zniszczy, zob. &lt;x&gt;540 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2024-06-02T15:59:51Z</dcterms:modified>
</cp:coreProperties>
</file>