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wesołków, nie bawiłem się pośród nich. Z powodu Twojej ręki zajmowałem samotne miejsce, ponieważ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zasiadałem w radzie naśmiewców ani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radowałem;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zasiadałem samotnie z powodu twojej surowej ręki,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siadam w radzie naśmiewców, ani się z nimi raduję; ale dla surowości ręki twojej samotny siadam; bo zapalczywością napełniłeś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radzie igrających i przechwalałem się z obliczności ręki twojej - samem siadał, boś mię napełnił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zasiadałem w wesołym gronie, by się bawić; pod Twoją ręką siadałem samotny,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siadam dla zabawy w gronie wesołych, siadam samotnie pod ciężarem twojej ręki, gdyż zawziętością mnie napełniłeś.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kręgu żartujących, aby się bawić. Pod Twoją ręką siadałem samotny, gdyż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wesołym gronie, aby się bawić. Byłem samotny, przytłoczony ciężarem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kole roześmianych, aby się weselić. Pod ciężarem Twej ręki siedzę samotny, uczyniłeś ze mnie naczynie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у зборі тих, що глумилися, але я стерігся від лиця твоєї руки. Я сам сидів, бо я наповнився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przesiadywałem w kole wesołych, by się radować; samotny siadałem przed Twą ręką, bo napełniłeś mnie zgryzotą.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zaufanym gronie tych, którzy stroją sobie żarty, i nie zacząłem się wielce radować. Za sprawą twej ręki usiadłem zupełnie sam, bo napełniłeś mnie potępieniem.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2024-05-29T12:35:18Z</dcterms:modified>
</cp:coreProperties>
</file>