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codziennej ofiary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tego czasu, kiedy zostanie zniesiona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codzienna i będzie postawiona obrzydliwość spustoszenia,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którego odjęta będzie ofiara ustawiczna, a postawiona będzie obrzydliwość spustoszenia, będzie dni tysiąc, dwieście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będzie odjęta ustawiczna ofiara, a postanowiona będzie obrzydłość na spustoszenie, dni tysiąc dwie 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zostanie zniesiona codzienna ofiara i zapanuje ohyda ziejąca pustką, [upłynie]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codziennej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ofiary nieustannej i ustawienia ohydy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zniesienia codziennej ofiary i ustawienia odrażającej obrzydliwości -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zostanie zniesiona nieustanna ofiara i będzie postawiona ohyda spustoszenia,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часу зміни постійної жертви і поставлення гидоти спустошення днів тисяча двісті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usunięcia stałej ofiary i zezwolenia na obrzydliwość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czasu usunięcia ofiary ustawicznej oraz umieszczenia obrzydliwości, która sprowadza spustoszenie, będzie tysiąc dwieście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2024-05-30T00:31:27Z</dcterms:modified>
</cp:coreProperties>
</file>