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8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jednak, wraz z nastaniem poranka,* Bóg wyznaczył robaka, który podgryzł krzaczek, tak że usechł.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jednak, wraz z nastaniem poranka, Bóg wyznaczył robaka, aby podgryzł krzak, tak że ten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nazajutrz o świcie Bóg sprawił, że robak podgryzł tę tykwę, tak że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nazajutrz na świtaniu nagotował Bóg robaka, który podgryzł onę banię, tak, że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nagotował Bóg robaka, gdy wschodziło zaranie nazajutrz, i zaraził bluszcz, i 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nastaniem brzasku dnia następnego Bóg zesłał robaczka, aby uszkodził krzew, tak iż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nazajutrz z pojawieniem się zorzy wyznaczył Bóg robaka, który podgryzł krzew rycynowy, tak że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wraz z nadejściem zorzy porannej, Bóg zesłał robaka, który podgryzł krzew rycynusu, tak że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następnego dnia, rankiem Bóg sprawił, że robak podgryzł drzewko, tak że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jednak, gdy jutrzenka wschodziła, kazał Jahwe robakowi podgryźć roślinę rycynową, tak że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приказав ранньому хробакові вранці, і він побив тикву, і вона висохла.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nazajutrz, o świcie, Bóg wyznaczył robaka, który podgryzł ten rycynowy krzew; tak, że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nazajutrz, gdy wstawał świt, prawdziwy Bóg posłał robaka, żeby podgryzł tykwę; i ta w końcu uschła.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 nastawał  poranek  dnia  następnego 4QXII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2024-05-31T14:31:06Z</dcterms:modified>
</cp:coreProperties>
</file>