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(tam) też trzy rzędy ram (okiennych) i prześwit do prześwitu –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Pałac zaopatrzony był w trzy rzędy ram okiennych. Trzy ich prześwity w każdym rzędzie pozostawały w jednej linii.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też trzy rzędy okien,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okno naprzeciwko drugiego w trzech szeregach.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też były we trzy rzędy, a okno przeciwko oknu trzema rzędami.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przeciw drugiemu postawionych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Wnęki okienne także były w trzech rzędach: okno nad oknem, o trzy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trzy rzędy okien, jedno naprzeciw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Wnęki okienne były w trzech rzędach, tak że trzy rzędy okien znajdowały się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również trzy rzędy otworów okiennych, tak że poszczególne okna umieszczone były naprzeciw siebie w trzech szeregach.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trzy szeregi wnęk [okiennych] i trzy rzędy okien [umieszczonych]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два капітелі вилиті з міді, щоб покласти на вершках стовпів. Пять ліктів висота одного капітелю, і пять ліктів висота другого капітелю.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trzy rzędy na przestrzał, mianowicie każdy otwór położony był naprzeciw drugiego, w trzech rzędach.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trzy rzędy obramowanych okien, był też otwór świetlny naprzeciw otworu świetlnego, w trzech rzędach.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2024-06-01T22:19:59Z</dcterms:modified>
</cp:coreProperties>
</file>