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obecności omawiano wieści o jego sukcesach, a jemu donoszono moje słowa. Tobiasz natomiast słał swoje listy po to, by mnie w jakiś sposób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Opowiadali także przede mną jego dobre czyny i moje słowa donosili jemu.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dobroczynność jego opowiadali przedemną, i słowa moje odnosili mu; a listy posyłał Tobijasz,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chwalili go przede mną i słowa moje odnosili mu; a Tobiasz posyłał listy,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dobrze o nim mówiono wobec mnie, a moje wypowiedzi jemu donoszono. Listy zaś wysyłał Tobiasz,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Omawiali także o nim pogłoski w mojej obecności, jak również donosili mu moje wypowiedzi, Tobiasz zaś wysyłał listy, ażeby mnie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mi jego czyny ukazać w dobrym świetle, a jemu przekazywano moje wypowiedzi.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Opowiadano więc w mojej obecności dobre rzeczy o nim, a moje wypowiedzi przekazywano jemu. Tobiasz natomiast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mojej obecności mówili o nim pochlebnie i moje słowa jemu przekazywali. Tobijja wysyłał listy, by przejąć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до мене його слова і мої слова відносили йому, і Товія післав письма, щоб мене настрашити.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opowiadali przede mną, że jest hojny i nosili mu moje wypowiedzi. A Tobja wysyłał listy, by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też mówili o nim przede mną coś dobrego. A moje słowa stale do niego wynosili. Tobiasz wysyłał listy, żeby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2024-05-29T09:45:25Z</dcterms:modified>
</cp:coreProperties>
</file>