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uczty nic nie zostawało, dlatego musiały przepaść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pokarmów nic nie zostanie, nie rozmnożą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zostanie z pokarmów jego, ani się rozmnoży dobro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z jedła jego i przeto nic nie zostanie z dóbr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chciwości, stąd jego dobra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żarłocznością, dlatego jego mienie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ujdzie przed jego żarłocznością, dlatego jego dobra są krótkotrwałe.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chciwością, dlatego jego szczęście jest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uszedł przed jego chciwością, dlatego szczęście jego jest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 нього осталої їжі. Через це його добро не зацвите.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pożądliwości, dlatego jego dobro nie ma 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pozostało nic, co mógłby pochłonąć, dlatego jego pomyślność nie przetrwa.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2024-06-03T08:36:11Z</dcterms:modified>
</cp:coreProperties>
</file>