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głów!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podnoście wysoko swego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mówcie wyniośle;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szalonym: Nie szalejcie, a niepobożnym: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nieprawym: Nie czyńcie nieprawości, a występnym: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”Nie bądźcie zuchwali!”, a do niegodziwych: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zuchwałych: Nie bądźcie zuchwali! A do bezbożnych: Nie wynoście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Nie bądźcie zuchwali, a bezbożnym: Nie wywyższajcie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pyszałków: Nie bądźcie pyszni! i do bezbożnych: Nie bądźcie pewni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zuchwałych: ”Przestańcie się chełpić!” - i bezbożnych: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подивугідно просвічуєш з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chełpliwym: Przestańcie się chełpić, a złoczyńcom: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swego rogu. Nie mówcie z butnym karkiem.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2024-06-01T09:44:11Z</dcterms:modified>
</cp:coreProperties>
</file>