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własną niegodziwość, a jego śmierć jest dla sprawiedliwego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zostaje wygnany z powodu swojego zła, a sprawiedliwy ma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swojej wygnany bywa niepobożny; ale sprawiedliwy nadzieję ma i 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swej niezbożnik wygnany będzie, ale sprawiedliwy nadzieję ma 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pada bezbożny, a prawy przy śmierci posiada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z powodu swojej złości, lecz sprawiedliwy ma oparcie w swojej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upada przez własne występki, sprawiedliwy ma nadzieję nawet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zostaje pokonany własną złością, a prawy ma ufność nawet na łożu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upada przez swą własną złość, sprawiedliwy znajduje ucieczkę w 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буде відкинений в його злобі, а хто довірився своїй преподобності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bywa strącony niegodziwy; lecz sprawiedliwy ufa jeszcze przy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zostanie powalony wskutek swego zła, lecz prawy będzie znajdował schronienie w swej nieskazitelności.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2024-06-01T01:34:20Z</dcterms:modified>
</cp:coreProperties>
</file>