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Ciężka moja rana! Potężny zadano mi cios. A ja myślałam: Wytrzymam, zniosę i tę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zniszczenia, moja rana jest bolesna, ale mówiłem: Właśnie to jest moje cierpienie, muszę je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mojem: bolesna jest rana moja, chociażem był rzekł: Zaiste tę niemoc będę mógł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moim, złe barzo zbicie moje! A jam rzekł: Właśnie to jest choroba moja, będę ją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nieszczęścia! Rana moja jest nieuleczalna! A ja myślałem: To jest jedynie mój ból i mogę 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mnie boli moja rana! Mój cios jest nieuleczalny! A ja myślałem, że będę mógł znieść to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Moja rana jest nieuleczalna! A ja powiedziałam: To przecież cierpienie – zniosę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Bolesna jest moja rana. Powiedziałem sobie: Właśnie to jest moje cierpienie i muszę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Biada mi z powodu mojej niedoli! Zaognia się moja rana. A ja mówiłem: Przecież to [zwykła] choroba, zdołam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 твоїм побитті, твоя рана болюча. І Я сказав: Поправді це моя рана і вона мене охопила.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wobec mojego pogromu, nieuleczalna jest moja rana! A mawiałem: Naprawdę, zniosę to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rany! Zadany mi cios jest bolesny. I powiedziałem sobie: ”Z całą pewnością jest to moja choroba i będę ją znosił.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2024-06-03T08:36:57Z</dcterms:modified>
</cp:coreProperties>
</file>