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ścianka padnie! Wtedy was zapytają: Gdzie się podział wasz tynk?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ściana runie, czy nie powiedzą wam: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upadnie ona ściana, izali wam nie rzeką: Gdzież jest ono tynkowanie, któremeście tynkowali?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upadła ściana, izali wam nie rzeką: Gdzież lepienie, któreście lepili?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rozwalony. Czy wam nie powiedzą: Gdzie jest zaprawa, którą narzuciliście?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runie mur, wtedy powiedzą do was: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runie ściana. Czy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ściana runie. Czy wtedy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wtedy runie ściana. Czyż nie spytają was: Gdzie jest tynk, którym tynkowaliście [ścianę]?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мур впав, і чи не скажуть до вас: Де є ваш тинк, яким ви тинкували?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kiedy mur się zapadnie, czy do was nie powiedzą: Gdzie jest teraz ten tynk, którym smarowaliście?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ściana runie. Czy wam nie powiedzą: ʼGdzie jest warstwa, którą nałożyliście jako tynk?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2024-06-03T23:55:18Z</dcterms:modified>
</cp:coreProperties>
</file>