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nich, po złożeniu przybytku, wyruszyli Gerszonici oraz Meraryci, niosąc ze sobą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złożono przybytek i wyruszyli synowie Gerszona i synowie Merariego,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złożono przybytek, i ciągnęli synowie Gersonowi, i synowie Merarego,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złożony jest przybytek, który niosąc wyszli synowie Gerson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zwinięto przybytek, ruszyli, niosąc przybytek,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rozebrano przybytek, wyruszyli Gerszonici i Meraryci,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zwinięty Przybytek i wyruszyli, niosąc go,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Wyruszyli, gdy złożono święte mieszkanie, które nieśli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Przybytek został złożony, ruszyli synowie Gerszona i Merariego, niosąc ten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zostało rozebrane, wtedy wyruszali potomkowie Gerszona i potomkowie Merariego, którzy nosili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розкладають і складають сини Ґедсона і сини Мерарі, що носять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był rozłożony. Więc ruszyli synowie Gerszona oraz synowie Merarego, którzy nieśli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rozebrano przybytek, i wyruszyli niosący przybytek synowie Gerszona i synowie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2024-05-23T16:19:45Z</dcterms:modified>
</cp:coreProperties>
</file>