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9"/>
        <w:gridCol w:w="3612"/>
        <w:gridCol w:w="3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Remet,* i En-Gannim, i En-Chadda, i Bet-Pases.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Remet, En-Ganim, En-Chada i Bet-Pases.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Remet, En-Gannim, En-Chadda i Bet-Passes.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Ramet, i Engannim, i Enhadda, i Betfeses.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Ramet i Engannim, i Enhadda, i Betfeses.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Remet, En-Gannim, En-Chadda, Bet-Passes.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Remet, En-Gannim, En-Chadda, Bet-Pases;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Remet, En-Gannim, En-Chadda i Bet-Passes.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Remet, En-Gannim, En-Chadda, Bet-Passes.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Remet, En-Ganin, En-Chadda, Bet-Paccec.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Рамат і Інґаннім і Інадда і Ветфасис,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Remeth, En Gannim, En Hadda i Beth Pacec.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Remet, i En-Gannim, i En-Chadda, i Bet-Paccec.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&lt;x&gt;130 6:58&lt;/x&gt;.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2024-06-01T06:45:07Z</dcterms:modified>
</cp:coreProperties>
</file>