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Bogiem mojej twierdzy.* Dlaczego mnie odrzuciłeś? Dlaczego chodzę zasępiony,**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Bogiem, mym schronieniem — Dlaczego mnie odrzuciłeś?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 mojej siły. Czemu mnie odrzuciłeś?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Bóg siły mojej. Przeczżeś mię odrzucił? a przecz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Bóg, moc moja: czemuś mię odrzucił? czemu smutny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Bogiem mej ucieczki, dlaczego mnie odrzuciłeś?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jesteś Bogiem moim, ostoją moją, Dlaczego mnie odrzuciłeś? Dlaczego mam chodzić smutny, Gdy nieprzyjaciel mnie dręczy?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moją ostoją, dlaczego mnie odrzuciłeś?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moim obrońcą. Czemu mnie odrzuciłeś i czemu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Tyś, Boże, jest moją ostoją. Czemu mnie odtrąciłeś? Dlaczego muszę żyć w utrapieniu, uciskany przez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ми почули нашими ухами, наші батьки сповістили нам діло, яке ти вчинив в їхніх днях, в днях давнини.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mój Wszechmocny. Czemu mnie porzucasz?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Bogiem mojej twierdzy. Czemuś mnie odrzucił? Czemu chodzę smutny z powodu uciemiężenia przez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38:7&lt;/x&gt;; &lt;x&gt;230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2024-06-02T15:23:36Z</dcterms:modified>
</cp:coreProperties>
</file>