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Złudny jest wdzięk i zwiewna uroda, lecz kobieta, która liczy się z JAHWE — ta godna jest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zwodniczy i piękność próżna,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się boi JAHWE, jest godna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jest wdzięczność, i marna piękność; ale niewiasta, która się Pana boi, ta pochwały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wdzięczność i marna jest piękność: niewiasta bojąca się Boga ta będzie chwalona.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Kłamliwy wdzięk i marne jest piękno: chwalić należy niewiastę, co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Zmienny jest wdzięk i zwiewna jest uroda,lecz bogobojna żona jest godna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Wdzięk jest zdradliwy, piękno ulotne, chwalić należy kobietę, która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jest zawodny, piękność ulotna, chwalić należy kobietę, która boi się JAHWE.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Zwodniczy jest wdzięk, marnością piękność! Sławić należy niewiastę, u której jest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примани і марна краса жінки. Бо розумна жінка благословиться, а вона хай хвалить господний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wdzięk, a piękność ulotna; lecz bogobojna niewiasta godna jest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bywa fałszywy, a uroda – próżna; lecz niewiasta, która boi się JAHWE – ta zapewnia sobie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2024-06-01T01:46:29Z</dcterms:modified>
</cp:coreProperties>
</file>