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wysoko z powodu światła mknących Twoich strzał, ze względu na jasny błysk Twojej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i księżyc zatrzymały się w swoim przybytku, szli przy blasku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zastanowił się w mieszkaniu swojem, przy jegoż świetle latały strzały twe, i przy blasku lśniącej się włóczni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mieszkaniu swoim, w światłości strzał twoich, pójdą w blasku błyskającej się włócznie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stoją w swoim miejscu z powodu blasku lecących Twych strzał i jasnego lśnienia Twej 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wstrzymały swoją jasność w świetle twych szybkich strzał, w 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w miejscu wobec światła strzał wypuszczonych przez Ciebie i wobec blasku Twojej lśniącej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widać słońca ani księżyca, przyćmionych blaskiem strzał Twoich, straszliwym błyskiem Twojego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zostają w swej siedzibie wobec błysku twych strzał pędzących, wobec blasku Twej błyszczącej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піднялося, і місяць став на своїм місці. Твої стріли підуть як світло, як світло вилискування твоєї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stanęły na swym okręgu; chodzą przy świetle Twoich strzał, przy blasku Twej połyskliwej 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– stanęły we wzniosłym miejscu swego pobytu. Twoje strzały pędziły jak światło. Błyskawica twej włóczni dawała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2024-05-31T23:30:37Z</dcterms:modified>
</cp:coreProperties>
</file>