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chcę. Potem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chcę. Lecz potem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rzekł: Nie chcę, a potem obaczywszy się,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chcę. Ale potym, żalem wzruszony,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Idę, panie!, lecz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Tak jest, panie!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Nie chcę. Ale potem okazał skruchę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«Nie chcę!». Później jednak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odpowiadając rzekł: Nie chcę. Później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chce mi się - odpowiedział. Później jednak zawstydził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chcę! - Ale później poczuł wyrzuty sumienia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сказав: Не хочу; а пізніше, розкаявшись,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chcę; później zaś zmieniwszy sobie cel dbania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odpowiadając, rzekło: Nie chcę; a potem odczuło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"Nie chcę", ale później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Ono, odpowiadając, rzekło: ʼChętnie, panieʼ, ale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chce mi się”—powiedział syn, ale później żałował tego i udał się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2024-05-23T13:01:12Z</dcterms:modified>
</cp:coreProperties>
</file>