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9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bądźcie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doskonały jest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Bądźcież wy tedy doskonałymi, jako i Ojciec wasz, który jest w niebiesiech,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wy tedy doskonali, jako i Ociec wasz niebieski doskonałym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 doskonali, jak doskonały jest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wy tedy doskonali,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będziecie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waszym celem będzie doskonałość, której pełnia jest w waszym niebiańskim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bądźcie tak doskonali, jak doskonałym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будьте досконалі, як досконалий ваш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w pełni dokonani tak jak wiadomy ojciec wasz, ten niebiański, w pełni dokonany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bądźcie doskonałymi, tak jak doskonały jest wasz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doskonali, tak jak wasz Ojciec w niebie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zatem być doskonali, tak jak wasz Ojciec niebiański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2024-05-29T11:39:49Z</dcterms:modified>
</cp:coreProperties>
</file>