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o chwilach, bracia!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czasiech i o chwilach, bracia, nie potrzebujecie, abyśmy wam 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wam, bracia, pisać o czasach i chwilach,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do was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potrzeby, bracia, pisać wam o dniach i godzinach.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potrzeba wam pisać o dniach i godzinach,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czas i porę, nie ma potrzeby, by wam, bracia,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muszę wam podawać dokładnego czasu,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też, bracia, żebym wam podał dokładnie dzień i 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часи та про терміни, брати, вам не потрібно писати,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odnośnie czasów oraz stosownych pór,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wam jednak, bracia, nic pisać o czasach i datach, kiedy się to wydarzy,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czasy i pory, bracia, nie potrzebujecie, żeby wam cokolwiek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muszę pisać wam, kiedy to wszystko się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2024-05-31T06:20:32Z</dcterms:modified>
</cp:coreProperties>
</file>