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prześcignęli burzycieli,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pustoszyciele cię opuszczą.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twoi synowie, a ci, którzy cię burzyli i pustoszyli,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do ciebie synowie twoi, a ci, którzy cię burzyli i kazili,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budownicy twoi: którzy cię każą i rozwalają, wynidą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 twoi budowniczowie, a którzy burzyli cię i pustoszyli, odchodzą precz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twoi śpieszą się bardziej niż ci, którzy cię burzyli, a ci, którzy cię pustoszyli, 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spieszą się, a ci, którzy cię burzyli i pustoszyli, odchodzą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Spiesznie przybędą ci, którzy cię odbudują, odstąpią od ciebie ci, co cię niszczyli i 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są ci, którzy cię odbudowują; twoi niszczyciele i burzyciele pierzchają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швидко будеш збудований тими, ким ти був знищений, і ті, що тебе спустошили,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Chyżo nadbiegną twe dzieci, zaś twoi burzyciele i niszczyciele powychodzą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się pośpieszyli. Ci, którzy cię burzą i pustoszą, odstąpią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2024-06-01T22:52:23Z</dcterms:modified>
</cp:coreProperties>
</file>