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mi przejść przez Jordan i zobaczyć tę dobrą ziemię, te wspaniałe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za Jordanem, tę dobrą górę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proszę, abym oglądał tę wyborną ziemię, która jest za Jordanem, górę onę wyborną i z 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tedy i oglądam ziemię tę niepospolitą za Jordanem i górę tę wyborną,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przejść, by zobaczyć tę piękną ziemię za Jordanem i te piękne góry,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i ja przejdę i zobaczę tę piękną ziemię, która leży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piękną ziemię, która jest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na drugą stronę Jordanu, by zobaczyć ten piękny kraj, jego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więc przejść [tam] i ujrzeć tę piękną ziemię za Jordanem, piękne góry wraz z 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mi przejść i zobaczyć dobrą ziemię, która jest po drugiej stronie Jordanu, tę dobrą górę [jerozolimską] i Lewanon [- Twoją Świątynię].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перейшовши, доторкнуся цієї доброї землі, що є на другій стороні Йордану, цієї доброї гори і Антіліван.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przejdę i zobaczę tą piękną ziemię, która jest za Jardenem, ową piękną górę,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po drugiej stronie Jordanu, ten dobry górzysty region i Libanʼ.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2024-06-03T11:19:05Z</dcterms:modified>
</cp:coreProperties>
</file>