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niego następnie cztery złote pierścienie i przymocujesz te pierścienie na czterech kantach, które są na czterech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zaopatrzysz stół w cztery złote pierścienie. Przytwierdzisz je do czterech jego nóg, do kantów.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niego cztery złote pierścienie i przymocujesz je na czterech narożnikach,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do niego cztery kolce złote, i przybijesz kolce na czterech rogach, które są u czterech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Zgotujesz też cztery kolca złote i przyprawisz je do czterech węgłów tegoż stoła każdej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następnie cztery pierścienie złote i przytwierdzisz je do czterech końców, gdzie się znajdują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do niego cztery złote pierścienie i przymocujesz te pierścienie na czterech bokach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cztery złote pierścienie i przytwierdzisz je na czterech rogach tam, gdzie znajdują się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cztery złote pierścienie i przytwierdzisz je do czterech krawędzi, przy nogach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odlej cztery złote pierścienie do niego i przytwierdź te pierścienie do czterech narożników, [tam] gdzie są cztery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cztery złote pierścienie i umieścisz cztery pierścienie na czterech krawędziach czterech nóg [stołu].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чотири золоті перстені, і покладеш перстені на чотири сторони її ніг під вінцем.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cztery złote pierścienie oraz przytwierdzisz te pierścienie na czterech rogach, które będą u czterech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cztery złote pierścienie, i umieścisz je na czterech narożnikach, które są przy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2024-06-02T09:02:06Z</dcterms:modified>
</cp:coreProperties>
</file>