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złote pierścienie na cztery jej boki: dwa pierścienie na jedną stronę i dwa pierścienie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do czterech jej narożników: dwa pierścienie po jednej jej stronie, a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do niej cztery kolce złote do czterech węgłów jej: dwa kolce po jednej stronie jej, a dwa kolce po drugiej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złote po czterech węgłach jej: dwa kolca po jednej stronie, a dwa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pierścienie ze złota dla jej czterech rogów: dwa pierścienie dla jednego jej boku i dwa pierścienie dla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krawędzi; dwa pierścienie po jednej jej stronie i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złote pierścienie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cztery złote pierścienie i przymocował je do czterech krawędzi,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ulał cztery złote pierścienie do niej na cztery narożniki, i to dwa pierścienie na jeden bok i dwa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Wykuł dla niej cztery złote pierścienie na jej czterech krawędziach, dwa pierścienie na jedną stronę i dwa pierścienie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з синьої тканини і порфіри і пряденого кармазину і тканого виссону, херувим -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narożników; dwa pierścienie do jednego jej boku oraz 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dla niej cztery złote pierścienie, nad jej cztery nogi, dwa pierścienie na jedną stronę i dwa pierścienie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2024-06-01T05:17:21Z</dcterms:modified>
</cp:coreProperties>
</file>