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czasem* nie widzi się światła, jasne ono w obłokach, lecz przychodzi wiatr – i rozprasza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 nie widać słońca, świeci za obłokami, lecz gdy powieje wiatr, rozprasza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mogą patrzyć na światło, gdy jaśnieje w chmurach, gdy wiatr przechodzi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rozprasza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jako złoto przychodzi, ale w Bogu straszniejsza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widzą światłości, z prędka powietrze zsiędzie się w obłoki, a wiatr przechodząc spędzi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widać teraz światłości, jaśnieje poza chmurami. Zawieje wiatr i je rozpędzi.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nie widzi się światła słonecznego, gdyż zaciemniły je obłoki, lecz gdy powieje wiatr i rozprasza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można zobaczyć światła, bo jaśnieje ono w chmurach, lecz zawieje wiatr i oczyści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nie widać światła, kiedy musi przebijać się przez chmury. Lecz gdy nadciągnie wiatr i je rozpędzi,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nie widzimy światła, bo chmury je zaciemniają.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не є видиме всім, світліє в стариннім (небозводі), наче від нього на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można spoglądać na światło słońca, kiedy jasno świeci wśród chmur i gdy przeciąga wiatr, który je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widzą światła; błyszczy ono na niebiosach, gdy powieje wiatr i je oczyści.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teraz, w jednym momencie.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2024-06-03T14:12:22Z</dcterms:modified>
</cp:coreProperties>
</file>