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trwa wielka uroczystość; gdy podnoszą się bezbożni, trudno znaleźć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się radują, jest wielka chwała, a gdy niegodziwi powstają, człowiek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sława; ale gdy powstawają niepobożni, kryje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sława, gdy królują niezbożni, są upadki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radość, gdy prawi są górą, gdy się podnoszą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wtedy jest wielkie święto, lecz gdy bezbożni się podnoszą, ludzie 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chwała jest wielka, gdy niegodziwi powstają, każdy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zwyciężają sprawiedliwi, panuje wielka radość, ale gdy przeważają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wielka jest radość, gdy bezecni się wynoszą, każdy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поміч праведних є велика слава, а в безбожних місцях гинуть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radują się sprawiedliwi – wzmaga się świetność; gdy podnoszą się niegodziwi – ludzie się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 się radują, obfituje piękno, lecz gdy powstają niegodziwcy, człowiek maskuje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2024-06-01T22:01:11Z</dcterms:modified>
</cp:coreProperties>
</file>