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wszystko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a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- powiada Kohelet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Екклизіяст,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mówi Kohelet,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”Wszystko jest marnością”.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2024-06-02T14:43:15Z</dcterms:modified>
</cp:coreProperties>
</file>