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bo nieszczęsne jest dla mnie dzieło, które dokonuje się pod słońcem. Wszystko bowiem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znienawidziłem życie. Przecież to, co się dzieje pod słońcem, nie niesie mi żadnej korzyści! Wszystko to jest marnością i gonitwą za wiatrem!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obrzydło mi życie, gdyż przykre mi są wszystkie sprawy dokonane pod słońcem. Wszystko bowiem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 żywot omierzł; bo mi się nie podoba żadna rzecz, która się dzieje pod słońcem; albowiem wszystkie są marnością,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dlategoż omierzł mi żywot mój, widząc, że wszytko złe jest pod słońcem i wszytko jest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znienawidziłem życie, gdyż przykre mi były wszystkie sprawy, jakie się dzieją pod słońcem; bo wszystko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gdyż nie podobał mi się bieg rzeczy pod słońcem; wszystko bowiem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Nabrałem odrazy do życia. Wszystko, co człowiek uczynił pod słońcem, wydało mi się wstrętne, jest bowiem takie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obrzydło mi życie, gdyż nie podoba mi się nic z tego, co ludzie robią pod słońcem. Wszystko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więc życie, gdyż złem zdały mi się wszystkie sprawy dokonane pod słońcem! Tak,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зненавидів життя, бо лукаве переді мною твориво зроблене під сонцем, бо все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powziąłem nienawiść do życia, ponieważ nie podobały mi się sprawy, które się dzieją pod słońcem; bo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życie, gdyż nieszczęsna wydała mi się praca wykonywana pod słońcem, bo wszystko to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2024-05-29T23:42:50Z</dcterms:modified>
</cp:coreProperties>
</file>